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rFonts w:ascii="Arial" w:hAnsi="Arial"/>
          <w:b/>
          <w:color w:val="3D3A34"/>
          <w:sz w:val="44"/>
        </w:rPr>
        <w:t>Four Sermon Outline Shapes</w:t>
      </w:r>
    </w:p>
    <w:p>
      <w:pPr>
        <w:spacing w:after="200"/>
      </w:pPr>
      <w:r>
        <w:rPr>
          <w:rFonts w:ascii="Arial" w:hAnsi="Arial"/>
          <w:i/>
          <w:color w:val="8A857C"/>
          <w:sz w:val="20"/>
        </w:rPr>
        <w:t>One page each. Pick by what the text is doing, not by what you did last week.</w:t>
      </w:r>
    </w:p>
    <w:p>
      <w:pPr>
        <w:spacing w:after="160"/>
      </w:pPr>
      <w:r>
        <w:rPr>
          <w:rFonts w:ascii="Arial" w:hAnsi="Arial"/>
          <w:i/>
          <w:color w:val="8A857C"/>
          <w:sz w:val="18"/>
        </w:rPr>
        <w:t>There is no correct shape, but there are wrong pairings. Each page says which texts it suits and which it fights, which is the part most outline templates leave you to find out on a Sunday.</w:t>
      </w:r>
    </w:p>
    <w:p>
      <w:r>
        <w:br w:type="page"/>
      </w:r>
    </w:p>
    <w:p>
      <w:pPr>
        <w:spacing w:before="0" w:after="80"/>
      </w:pPr>
      <w:r>
        <w:rPr>
          <w:rFonts w:ascii="Arial" w:hAnsi="Arial"/>
          <w:b/>
          <w:color w:val="3D3A34"/>
          <w:sz w:val="40"/>
        </w:rPr>
        <w:t>Three Points</w:t>
      </w:r>
    </w:p>
    <w:tbl>
      <w:tblPr>
        <w:tblStyle w:val="TableGrid"/>
        <w:tblW w:type="auto" w:w="0"/>
        <w:tblLook w:firstColumn="1" w:firstRow="1" w:lastColumn="0" w:lastRow="0" w:noHBand="0" w:noVBand="1" w:val="04A0"/>
      </w:tblPr>
      <w:tblGrid>
        <w:gridCol w:w="2484"/>
        <w:gridCol w:w="2484"/>
        <w:gridCol w:w="2484"/>
        <w:gridCol w:w="2484"/>
      </w:tblGrid>
      <w:tr>
        <w:tc>
          <w:tcPr>
            <w:tcW w:type="dxa" w:w="1296"/>
            <w:shd w:val="clear" w:fill="F4EDE3"/>
          </w:tcPr>
          <w:p>
            <w:r/>
            <w:r>
              <w:rPr>
                <w:rFonts w:ascii="Arial" w:hAnsi="Arial"/>
                <w:b/>
                <w:i w:val="0"/>
                <w:color w:val="C85A3B"/>
                <w:sz w:val="18"/>
              </w:rPr>
              <w:t>Suits</w:t>
            </w:r>
          </w:p>
        </w:tc>
        <w:tc>
          <w:tcPr>
            <w:tcW w:type="dxa" w:w="8640"/>
          </w:tcPr>
          <w:p>
            <w:r/>
            <w:r>
              <w:rPr>
                <w:rFonts w:ascii="Arial" w:hAnsi="Arial"/>
                <w:b w:val="0"/>
                <w:i w:val="0"/>
                <w:sz w:val="20"/>
              </w:rPr>
              <w:t>Epistles, and any text that argues its way somewhere.</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r>
        <w:tc>
          <w:tcPr>
            <w:tcW w:type="dxa" w:w="1296"/>
            <w:shd w:val="clear" w:fill="F4EDE3"/>
          </w:tcPr>
          <w:p>
            <w:r/>
            <w:r>
              <w:rPr>
                <w:rFonts w:ascii="Arial" w:hAnsi="Arial"/>
                <w:b/>
                <w:i w:val="0"/>
                <w:color w:val="C85A3B"/>
                <w:sz w:val="18"/>
              </w:rPr>
              <w:t>Fights</w:t>
            </w:r>
          </w:p>
        </w:tc>
        <w:tc>
          <w:tcPr>
            <w:tcW w:type="dxa" w:w="8640"/>
          </w:tcPr>
          <w:p>
            <w:r/>
            <w:r>
              <w:rPr>
                <w:rFonts w:ascii="Arial" w:hAnsi="Arial"/>
                <w:b w:val="0"/>
                <w:i w:val="0"/>
                <w:sz w:val="20"/>
              </w:rPr>
              <w:t>Narrative. A story cut into three points stops being a story.</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bl>
    <w:p>
      <w:pPr>
        <w:spacing w:after="12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Text</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120"/>
      </w:pPr>
    </w:p>
    <w:p>
      <w:pPr>
        <w:spacing w:before="80" w:after="80"/>
      </w:pPr>
      <w:r>
        <w:rPr>
          <w:rFonts w:ascii="Arial" w:hAnsi="Arial"/>
          <w:b/>
          <w:color w:val="C85A3B"/>
          <w:sz w:val="26"/>
        </w:rPr>
        <w:t>The shape</w:t>
      </w:r>
    </w:p>
    <w:tbl>
      <w:tblPr>
        <w:tblStyle w:val="TableGrid"/>
        <w:tblW w:type="auto" w:w="0"/>
        <w:tblLook w:firstColumn="1" w:firstRow="1" w:lastColumn="0" w:lastRow="0" w:noHBand="0" w:noVBand="1" w:val="04A0"/>
      </w:tblPr>
      <w:tblGrid>
        <w:gridCol w:w="3312"/>
        <w:gridCol w:w="3312"/>
        <w:gridCol w:w="3312"/>
      </w:tblGrid>
      <w:tr>
        <w:tc>
          <w:tcPr>
            <w:tcW w:type="dxa" w:w="2016"/>
            <w:shd w:val="clear" w:fill="EE7A59"/>
          </w:tcPr>
          <w:p>
            <w:r/>
            <w:r>
              <w:rPr>
                <w:rFonts w:ascii="Arial" w:hAnsi="Arial"/>
                <w:b/>
                <w:i w:val="0"/>
                <w:color w:val="FFFFFF"/>
                <w:sz w:val="18"/>
              </w:rPr>
              <w:t>Move</w:t>
            </w:r>
          </w:p>
        </w:tc>
        <w:tc>
          <w:tcPr>
            <w:tcW w:type="dxa" w:w="3888"/>
            <w:shd w:val="clear" w:fill="EE7A59"/>
          </w:tcPr>
          <w:p>
            <w:r/>
            <w:r>
              <w:rPr>
                <w:rFonts w:ascii="Arial" w:hAnsi="Arial"/>
                <w:b/>
                <w:i w:val="0"/>
                <w:color w:val="FFFFFF"/>
                <w:sz w:val="18"/>
              </w:rPr>
              <w:t>What goes here</w:t>
            </w:r>
          </w:p>
        </w:tc>
        <w:tc>
          <w:tcPr>
            <w:tcW w:type="dxa" w:w="4032"/>
            <w:shd w:val="clear" w:fill="EE7A59"/>
          </w:tcPr>
          <w:p>
            <w:r/>
            <w:r>
              <w:rPr>
                <w:rFonts w:ascii="Arial" w:hAnsi="Arial"/>
                <w:b/>
                <w:i w:val="0"/>
                <w:color w:val="FFFFFF"/>
                <w:sz w:val="18"/>
              </w:rPr>
              <w:t>Your notes</w:t>
            </w:r>
          </w:p>
        </w:tc>
      </w:tr>
      <w:tr>
        <w:tc>
          <w:tcPr>
            <w:tcW w:type="dxa" w:w="2016"/>
          </w:tcPr>
          <w:p>
            <w:r/>
            <w:r>
              <w:rPr>
                <w:rFonts w:ascii="Arial" w:hAnsi="Arial"/>
                <w:b w:val="0"/>
                <w:i w:val="0"/>
                <w:sz w:val="20"/>
              </w:rPr>
              <w:t>Introduction</w:t>
            </w:r>
          </w:p>
        </w:tc>
        <w:tc>
          <w:tcPr>
            <w:tcW w:type="dxa" w:w="3888"/>
          </w:tcPr>
          <w:p>
            <w:r/>
            <w:r>
              <w:rPr>
                <w:rFonts w:ascii="Arial" w:hAnsi="Arial"/>
                <w:b w:val="0"/>
                <w:i w:val="0"/>
                <w:sz w:val="20"/>
              </w:rPr>
              <w:t>The question the text answers — asked so the room feels it</w:t>
            </w:r>
          </w:p>
        </w:tc>
        <w:tc>
          <w:tcPr>
            <w:tcW w:type="dxa" w:w="4032"/>
          </w:tcPr>
          <w:p>
            <w:r/>
            <w:r>
              <w:rPr>
                <w:rFonts w:ascii="Arial" w:hAnsi="Arial"/>
                <w:b w:val="0"/>
                <w:i w:val="0"/>
                <w:sz w:val="20"/>
              </w:rPr>
            </w:r>
          </w:p>
        </w:tc>
      </w:tr>
      <w:tr>
        <w:tc>
          <w:tcPr>
            <w:tcW w:type="dxa" w:w="2016"/>
          </w:tcPr>
          <w:p>
            <w:r/>
            <w:r>
              <w:rPr>
                <w:rFonts w:ascii="Arial" w:hAnsi="Arial"/>
                <w:b w:val="0"/>
                <w:i w:val="0"/>
                <w:sz w:val="20"/>
              </w:rPr>
              <w:t>Point 1</w:t>
            </w:r>
          </w:p>
        </w:tc>
        <w:tc>
          <w:tcPr>
            <w:tcW w:type="dxa" w:w="3888"/>
          </w:tcPr>
          <w:p>
            <w:r/>
            <w:r>
              <w:rPr>
                <w:rFonts w:ascii="Arial" w:hAnsi="Arial"/>
                <w:b w:val="0"/>
                <w:i w:val="0"/>
                <w:sz w:val="20"/>
              </w:rPr>
              <w:t>Statement · explanation · one illustration · so what</w:t>
            </w:r>
          </w:p>
        </w:tc>
        <w:tc>
          <w:tcPr>
            <w:tcW w:type="dxa" w:w="4032"/>
          </w:tcPr>
          <w:p>
            <w:r/>
            <w:r>
              <w:rPr>
                <w:rFonts w:ascii="Arial" w:hAnsi="Arial"/>
                <w:b w:val="0"/>
                <w:i w:val="0"/>
                <w:sz w:val="20"/>
              </w:rPr>
            </w:r>
          </w:p>
        </w:tc>
      </w:tr>
      <w:tr>
        <w:tc>
          <w:tcPr>
            <w:tcW w:type="dxa" w:w="2016"/>
          </w:tcPr>
          <w:p>
            <w:r/>
            <w:r>
              <w:rPr>
                <w:rFonts w:ascii="Arial" w:hAnsi="Arial"/>
                <w:b w:val="0"/>
                <w:i w:val="0"/>
                <w:sz w:val="20"/>
              </w:rPr>
              <w:t>Point 2</w:t>
            </w:r>
          </w:p>
        </w:tc>
        <w:tc>
          <w:tcPr>
            <w:tcW w:type="dxa" w:w="3888"/>
          </w:tcPr>
          <w:p>
            <w:r/>
            <w:r>
              <w:rPr>
                <w:rFonts w:ascii="Arial" w:hAnsi="Arial"/>
                <w:b w:val="0"/>
                <w:i w:val="0"/>
                <w:sz w:val="20"/>
              </w:rPr>
              <w:t>Statement · explanation · one illustration · so what</w:t>
            </w:r>
          </w:p>
        </w:tc>
        <w:tc>
          <w:tcPr>
            <w:tcW w:type="dxa" w:w="4032"/>
          </w:tcPr>
          <w:p>
            <w:r/>
            <w:r>
              <w:rPr>
                <w:rFonts w:ascii="Arial" w:hAnsi="Arial"/>
                <w:b w:val="0"/>
                <w:i w:val="0"/>
                <w:sz w:val="20"/>
              </w:rPr>
            </w:r>
          </w:p>
        </w:tc>
      </w:tr>
      <w:tr>
        <w:tc>
          <w:tcPr>
            <w:tcW w:type="dxa" w:w="2016"/>
          </w:tcPr>
          <w:p>
            <w:r/>
            <w:r>
              <w:rPr>
                <w:rFonts w:ascii="Arial" w:hAnsi="Arial"/>
                <w:b w:val="0"/>
                <w:i w:val="0"/>
                <w:sz w:val="20"/>
              </w:rPr>
              <w:t>Point 3</w:t>
            </w:r>
          </w:p>
        </w:tc>
        <w:tc>
          <w:tcPr>
            <w:tcW w:type="dxa" w:w="3888"/>
          </w:tcPr>
          <w:p>
            <w:r/>
            <w:r>
              <w:rPr>
                <w:rFonts w:ascii="Arial" w:hAnsi="Arial"/>
                <w:b w:val="0"/>
                <w:i w:val="0"/>
                <w:sz w:val="20"/>
              </w:rPr>
              <w:t>Statement · explanation · one illustration · so what</w:t>
            </w:r>
          </w:p>
        </w:tc>
        <w:tc>
          <w:tcPr>
            <w:tcW w:type="dxa" w:w="4032"/>
          </w:tcPr>
          <w:p>
            <w:r/>
            <w:r>
              <w:rPr>
                <w:rFonts w:ascii="Arial" w:hAnsi="Arial"/>
                <w:b w:val="0"/>
                <w:i w:val="0"/>
                <w:sz w:val="20"/>
              </w:rPr>
            </w:r>
          </w:p>
        </w:tc>
      </w:tr>
      <w:tr>
        <w:tc>
          <w:tcPr>
            <w:tcW w:type="dxa" w:w="2016"/>
          </w:tcPr>
          <w:p>
            <w:r/>
            <w:r>
              <w:rPr>
                <w:rFonts w:ascii="Arial" w:hAnsi="Arial"/>
                <w:b w:val="0"/>
                <w:i w:val="0"/>
                <w:sz w:val="20"/>
              </w:rPr>
              <w:t>Landing</w:t>
            </w:r>
          </w:p>
        </w:tc>
        <w:tc>
          <w:tcPr>
            <w:tcW w:type="dxa" w:w="3888"/>
          </w:tcPr>
          <w:p>
            <w:r/>
            <w:r>
              <w:rPr>
                <w:rFonts w:ascii="Arial" w:hAnsi="Arial"/>
                <w:b w:val="0"/>
                <w:i w:val="0"/>
                <w:sz w:val="20"/>
              </w:rPr>
              <w:t>The big idea in one sentence, then the one call</w:t>
            </w:r>
          </w:p>
        </w:tc>
        <w:tc>
          <w:tcPr>
            <w:tcW w:type="dxa" w:w="4032"/>
          </w:tcPr>
          <w:p>
            <w:r/>
            <w:r>
              <w:rPr>
                <w:rFonts w:ascii="Arial" w:hAnsi="Arial"/>
                <w:b w:val="0"/>
                <w:i w:val="0"/>
                <w:sz w:val="20"/>
              </w:rPr>
            </w:r>
          </w:p>
        </w:tc>
      </w:tr>
    </w:tbl>
    <w:p>
      <w:pPr>
        <w:spacing w:after="120"/>
      </w:pPr>
    </w:p>
    <w:p>
      <w:pPr>
        <w:spacing w:before="80" w:after="80"/>
      </w:pPr>
      <w:r>
        <w:rPr>
          <w:rFonts w:ascii="Arial" w:hAnsi="Arial"/>
          <w:b/>
          <w:color w:val="C85A3B"/>
          <w:sz w:val="24"/>
        </w:rPr>
        <w:t>The one call</w:t>
      </w:r>
    </w:p>
    <w:p>
      <w:pPr>
        <w:spacing w:after="120"/>
      </w:pPr>
      <w:r>
        <w:rPr>
          <w:rFonts w:ascii="Arial" w:hAnsi="Arial"/>
          <w:sz w:val="20"/>
        </w:rPr>
        <w:t>____________________________________________________________________________________________</w:t>
      </w:r>
    </w:p>
    <w:p>
      <w:r>
        <w:br w:type="page"/>
      </w:r>
    </w:p>
    <w:p>
      <w:pPr>
        <w:spacing w:before="0" w:after="80"/>
      </w:pPr>
      <w:r>
        <w:rPr>
          <w:rFonts w:ascii="Arial" w:hAnsi="Arial"/>
          <w:b/>
          <w:color w:val="3D3A34"/>
          <w:sz w:val="40"/>
        </w:rPr>
        <w:t>Expository Walk</w:t>
      </w:r>
    </w:p>
    <w:tbl>
      <w:tblPr>
        <w:tblStyle w:val="TableGrid"/>
        <w:tblW w:type="auto" w:w="0"/>
        <w:tblLook w:firstColumn="1" w:firstRow="1" w:lastColumn="0" w:lastRow="0" w:noHBand="0" w:noVBand="1" w:val="04A0"/>
      </w:tblPr>
      <w:tblGrid>
        <w:gridCol w:w="2484"/>
        <w:gridCol w:w="2484"/>
        <w:gridCol w:w="2484"/>
        <w:gridCol w:w="2484"/>
      </w:tblGrid>
      <w:tr>
        <w:tc>
          <w:tcPr>
            <w:tcW w:type="dxa" w:w="1296"/>
            <w:shd w:val="clear" w:fill="F4EDE3"/>
          </w:tcPr>
          <w:p>
            <w:r/>
            <w:r>
              <w:rPr>
                <w:rFonts w:ascii="Arial" w:hAnsi="Arial"/>
                <w:b/>
                <w:i w:val="0"/>
                <w:color w:val="C85A3B"/>
                <w:sz w:val="18"/>
              </w:rPr>
              <w:t>Suits</w:t>
            </w:r>
          </w:p>
        </w:tc>
        <w:tc>
          <w:tcPr>
            <w:tcW w:type="dxa" w:w="8640"/>
          </w:tcPr>
          <w:p>
            <w:r/>
            <w:r>
              <w:rPr>
                <w:rFonts w:ascii="Arial" w:hAnsi="Arial"/>
                <w:b w:val="0"/>
                <w:i w:val="0"/>
                <w:sz w:val="20"/>
              </w:rPr>
              <w:t>Almost anything. The safest shape and the hardest to do well.</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r>
        <w:tc>
          <w:tcPr>
            <w:tcW w:type="dxa" w:w="1296"/>
            <w:shd w:val="clear" w:fill="F4EDE3"/>
          </w:tcPr>
          <w:p>
            <w:r/>
            <w:r>
              <w:rPr>
                <w:rFonts w:ascii="Arial" w:hAnsi="Arial"/>
                <w:b/>
                <w:i w:val="0"/>
                <w:color w:val="C85A3B"/>
                <w:sz w:val="18"/>
              </w:rPr>
              <w:t>Fights</w:t>
            </w:r>
          </w:p>
        </w:tc>
        <w:tc>
          <w:tcPr>
            <w:tcW w:type="dxa" w:w="8640"/>
          </w:tcPr>
          <w:p>
            <w:r/>
            <w:r>
              <w:rPr>
                <w:rFonts w:ascii="Arial" w:hAnsi="Arial"/>
                <w:b w:val="0"/>
                <w:i w:val="0"/>
                <w:sz w:val="20"/>
              </w:rPr>
              <w:t>Its own risk: a running commentary that never arrives anywhere.</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bl>
    <w:p>
      <w:pPr>
        <w:spacing w:after="12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Text</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120"/>
      </w:pPr>
    </w:p>
    <w:p>
      <w:pPr>
        <w:spacing w:before="80" w:after="80"/>
      </w:pPr>
      <w:r>
        <w:rPr>
          <w:rFonts w:ascii="Arial" w:hAnsi="Arial"/>
          <w:b/>
          <w:color w:val="C85A3B"/>
          <w:sz w:val="26"/>
        </w:rPr>
        <w:t>The shape</w:t>
      </w:r>
    </w:p>
    <w:tbl>
      <w:tblPr>
        <w:tblStyle w:val="TableGrid"/>
        <w:tblW w:type="auto" w:w="0"/>
        <w:tblLook w:firstColumn="1" w:firstRow="1" w:lastColumn="0" w:lastRow="0" w:noHBand="0" w:noVBand="1" w:val="04A0"/>
      </w:tblPr>
      <w:tblGrid>
        <w:gridCol w:w="3312"/>
        <w:gridCol w:w="3312"/>
        <w:gridCol w:w="3312"/>
      </w:tblGrid>
      <w:tr>
        <w:tc>
          <w:tcPr>
            <w:tcW w:type="dxa" w:w="2016"/>
            <w:shd w:val="clear" w:fill="EE7A59"/>
          </w:tcPr>
          <w:p>
            <w:r/>
            <w:r>
              <w:rPr>
                <w:rFonts w:ascii="Arial" w:hAnsi="Arial"/>
                <w:b/>
                <w:i w:val="0"/>
                <w:color w:val="FFFFFF"/>
                <w:sz w:val="18"/>
              </w:rPr>
              <w:t>Move</w:t>
            </w:r>
          </w:p>
        </w:tc>
        <w:tc>
          <w:tcPr>
            <w:tcW w:type="dxa" w:w="3888"/>
            <w:shd w:val="clear" w:fill="EE7A59"/>
          </w:tcPr>
          <w:p>
            <w:r/>
            <w:r>
              <w:rPr>
                <w:rFonts w:ascii="Arial" w:hAnsi="Arial"/>
                <w:b/>
                <w:i w:val="0"/>
                <w:color w:val="FFFFFF"/>
                <w:sz w:val="18"/>
              </w:rPr>
              <w:t>What goes here</w:t>
            </w:r>
          </w:p>
        </w:tc>
        <w:tc>
          <w:tcPr>
            <w:tcW w:type="dxa" w:w="4032"/>
            <w:shd w:val="clear" w:fill="EE7A59"/>
          </w:tcPr>
          <w:p>
            <w:r/>
            <w:r>
              <w:rPr>
                <w:rFonts w:ascii="Arial" w:hAnsi="Arial"/>
                <w:b/>
                <w:i w:val="0"/>
                <w:color w:val="FFFFFF"/>
                <w:sz w:val="18"/>
              </w:rPr>
              <w:t>Your notes</w:t>
            </w:r>
          </w:p>
        </w:tc>
      </w:tr>
      <w:tr>
        <w:tc>
          <w:tcPr>
            <w:tcW w:type="dxa" w:w="2016"/>
          </w:tcPr>
          <w:p>
            <w:r/>
            <w:r>
              <w:rPr>
                <w:rFonts w:ascii="Arial" w:hAnsi="Arial"/>
                <w:b w:val="0"/>
                <w:i w:val="0"/>
                <w:sz w:val="20"/>
              </w:rPr>
              <w:t>Introduction</w:t>
            </w:r>
          </w:p>
        </w:tc>
        <w:tc>
          <w:tcPr>
            <w:tcW w:type="dxa" w:w="3888"/>
          </w:tcPr>
          <w:p>
            <w:r/>
            <w:r>
              <w:rPr>
                <w:rFonts w:ascii="Arial" w:hAnsi="Arial"/>
                <w:b w:val="0"/>
                <w:i w:val="0"/>
                <w:sz w:val="20"/>
              </w:rPr>
              <w:t>Where we are in the book, and why this paragraph matters</w:t>
            </w:r>
          </w:p>
        </w:tc>
        <w:tc>
          <w:tcPr>
            <w:tcW w:type="dxa" w:w="4032"/>
          </w:tcPr>
          <w:p>
            <w:r/>
            <w:r>
              <w:rPr>
                <w:rFonts w:ascii="Arial" w:hAnsi="Arial"/>
                <w:b w:val="0"/>
                <w:i w:val="0"/>
                <w:sz w:val="20"/>
              </w:rPr>
            </w:r>
          </w:p>
        </w:tc>
      </w:tr>
      <w:tr>
        <w:tc>
          <w:tcPr>
            <w:tcW w:type="dxa" w:w="2016"/>
          </w:tcPr>
          <w:p>
            <w:r/>
            <w:r>
              <w:rPr>
                <w:rFonts w:ascii="Arial" w:hAnsi="Arial"/>
                <w:b w:val="0"/>
                <w:i w:val="0"/>
                <w:sz w:val="20"/>
              </w:rPr>
              <w:t>Section 1</w:t>
            </w:r>
          </w:p>
        </w:tc>
        <w:tc>
          <w:tcPr>
            <w:tcW w:type="dxa" w:w="3888"/>
          </w:tcPr>
          <w:p>
            <w:r/>
            <w:r>
              <w:rPr>
                <w:rFonts w:ascii="Arial" w:hAnsi="Arial"/>
                <w:b w:val="0"/>
                <w:i w:val="0"/>
                <w:sz w:val="20"/>
              </w:rPr>
              <w:t>Read it · explain it · apply it</w:t>
            </w:r>
          </w:p>
        </w:tc>
        <w:tc>
          <w:tcPr>
            <w:tcW w:type="dxa" w:w="4032"/>
          </w:tcPr>
          <w:p>
            <w:r/>
            <w:r>
              <w:rPr>
                <w:rFonts w:ascii="Arial" w:hAnsi="Arial"/>
                <w:b w:val="0"/>
                <w:i w:val="0"/>
                <w:sz w:val="20"/>
              </w:rPr>
            </w:r>
          </w:p>
        </w:tc>
      </w:tr>
      <w:tr>
        <w:tc>
          <w:tcPr>
            <w:tcW w:type="dxa" w:w="2016"/>
          </w:tcPr>
          <w:p>
            <w:r/>
            <w:r>
              <w:rPr>
                <w:rFonts w:ascii="Arial" w:hAnsi="Arial"/>
                <w:b w:val="0"/>
                <w:i w:val="0"/>
                <w:sz w:val="20"/>
              </w:rPr>
              <w:t>Section 2</w:t>
            </w:r>
          </w:p>
        </w:tc>
        <w:tc>
          <w:tcPr>
            <w:tcW w:type="dxa" w:w="3888"/>
          </w:tcPr>
          <w:p>
            <w:r/>
            <w:r>
              <w:rPr>
                <w:rFonts w:ascii="Arial" w:hAnsi="Arial"/>
                <w:b w:val="0"/>
                <w:i w:val="0"/>
                <w:sz w:val="20"/>
              </w:rPr>
              <w:t>Read it · explain it · apply it</w:t>
            </w:r>
          </w:p>
        </w:tc>
        <w:tc>
          <w:tcPr>
            <w:tcW w:type="dxa" w:w="4032"/>
          </w:tcPr>
          <w:p>
            <w:r/>
            <w:r>
              <w:rPr>
                <w:rFonts w:ascii="Arial" w:hAnsi="Arial"/>
                <w:b w:val="0"/>
                <w:i w:val="0"/>
                <w:sz w:val="20"/>
              </w:rPr>
            </w:r>
          </w:p>
        </w:tc>
      </w:tr>
      <w:tr>
        <w:tc>
          <w:tcPr>
            <w:tcW w:type="dxa" w:w="2016"/>
          </w:tcPr>
          <w:p>
            <w:r/>
            <w:r>
              <w:rPr>
                <w:rFonts w:ascii="Arial" w:hAnsi="Arial"/>
                <w:b w:val="0"/>
                <w:i w:val="0"/>
                <w:sz w:val="20"/>
              </w:rPr>
              <w:t>Section 3</w:t>
            </w:r>
          </w:p>
        </w:tc>
        <w:tc>
          <w:tcPr>
            <w:tcW w:type="dxa" w:w="3888"/>
          </w:tcPr>
          <w:p>
            <w:r/>
            <w:r>
              <w:rPr>
                <w:rFonts w:ascii="Arial" w:hAnsi="Arial"/>
                <w:b w:val="0"/>
                <w:i w:val="0"/>
                <w:sz w:val="20"/>
              </w:rPr>
              <w:t>Read it · explain it · apply it</w:t>
            </w:r>
          </w:p>
        </w:tc>
        <w:tc>
          <w:tcPr>
            <w:tcW w:type="dxa" w:w="4032"/>
          </w:tcPr>
          <w:p>
            <w:r/>
            <w:r>
              <w:rPr>
                <w:rFonts w:ascii="Arial" w:hAnsi="Arial"/>
                <w:b w:val="0"/>
                <w:i w:val="0"/>
                <w:sz w:val="20"/>
              </w:rPr>
            </w:r>
          </w:p>
        </w:tc>
      </w:tr>
      <w:tr>
        <w:tc>
          <w:tcPr>
            <w:tcW w:type="dxa" w:w="2016"/>
          </w:tcPr>
          <w:p>
            <w:r/>
            <w:r>
              <w:rPr>
                <w:rFonts w:ascii="Arial" w:hAnsi="Arial"/>
                <w:b w:val="0"/>
                <w:i w:val="0"/>
                <w:sz w:val="20"/>
              </w:rPr>
              <w:t>Landing</w:t>
            </w:r>
          </w:p>
        </w:tc>
        <w:tc>
          <w:tcPr>
            <w:tcW w:type="dxa" w:w="3888"/>
          </w:tcPr>
          <w:p>
            <w:r/>
            <w:r>
              <w:rPr>
                <w:rFonts w:ascii="Arial" w:hAnsi="Arial"/>
                <w:b w:val="0"/>
                <w:i w:val="0"/>
                <w:sz w:val="20"/>
              </w:rPr>
              <w:t>What the whole paragraph was for</w:t>
            </w:r>
          </w:p>
        </w:tc>
        <w:tc>
          <w:tcPr>
            <w:tcW w:type="dxa" w:w="4032"/>
          </w:tcPr>
          <w:p>
            <w:r/>
            <w:r>
              <w:rPr>
                <w:rFonts w:ascii="Arial" w:hAnsi="Arial"/>
                <w:b w:val="0"/>
                <w:i w:val="0"/>
                <w:sz w:val="20"/>
              </w:rPr>
            </w:r>
          </w:p>
        </w:tc>
      </w:tr>
    </w:tbl>
    <w:p>
      <w:pPr>
        <w:spacing w:after="120"/>
      </w:pPr>
    </w:p>
    <w:p>
      <w:pPr>
        <w:spacing w:before="80" w:after="80"/>
      </w:pPr>
      <w:r>
        <w:rPr>
          <w:rFonts w:ascii="Arial" w:hAnsi="Arial"/>
          <w:b/>
          <w:color w:val="C85A3B"/>
          <w:sz w:val="24"/>
        </w:rPr>
        <w:t>The one call</w:t>
      </w:r>
    </w:p>
    <w:p>
      <w:pPr>
        <w:spacing w:after="120"/>
      </w:pPr>
      <w:r>
        <w:rPr>
          <w:rFonts w:ascii="Arial" w:hAnsi="Arial"/>
          <w:sz w:val="20"/>
        </w:rPr>
        <w:t>____________________________________________________________________________________________</w:t>
      </w:r>
    </w:p>
    <w:p>
      <w:r>
        <w:br w:type="page"/>
      </w:r>
    </w:p>
    <w:p>
      <w:pPr>
        <w:spacing w:before="0" w:after="80"/>
      </w:pPr>
      <w:r>
        <w:rPr>
          <w:rFonts w:ascii="Arial" w:hAnsi="Arial"/>
          <w:b/>
          <w:color w:val="3D3A34"/>
          <w:sz w:val="40"/>
        </w:rPr>
        <w:t>Problem–Solution</w:t>
      </w:r>
    </w:p>
    <w:tbl>
      <w:tblPr>
        <w:tblStyle w:val="TableGrid"/>
        <w:tblW w:type="auto" w:w="0"/>
        <w:tblLook w:firstColumn="1" w:firstRow="1" w:lastColumn="0" w:lastRow="0" w:noHBand="0" w:noVBand="1" w:val="04A0"/>
      </w:tblPr>
      <w:tblGrid>
        <w:gridCol w:w="2484"/>
        <w:gridCol w:w="2484"/>
        <w:gridCol w:w="2484"/>
        <w:gridCol w:w="2484"/>
      </w:tblGrid>
      <w:tr>
        <w:tc>
          <w:tcPr>
            <w:tcW w:type="dxa" w:w="1296"/>
            <w:shd w:val="clear" w:fill="F4EDE3"/>
          </w:tcPr>
          <w:p>
            <w:r/>
            <w:r>
              <w:rPr>
                <w:rFonts w:ascii="Arial" w:hAnsi="Arial"/>
                <w:b/>
                <w:i w:val="0"/>
                <w:color w:val="C85A3B"/>
                <w:sz w:val="18"/>
              </w:rPr>
              <w:t>Suits</w:t>
            </w:r>
          </w:p>
        </w:tc>
        <w:tc>
          <w:tcPr>
            <w:tcW w:type="dxa" w:w="8640"/>
          </w:tcPr>
          <w:p>
            <w:r/>
            <w:r>
              <w:rPr>
                <w:rFonts w:ascii="Arial" w:hAnsi="Arial"/>
                <w:b w:val="0"/>
                <w:i w:val="0"/>
                <w:sz w:val="20"/>
              </w:rPr>
              <w:t>Texts that name a human condition and answer it.</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r>
        <w:tc>
          <w:tcPr>
            <w:tcW w:type="dxa" w:w="1296"/>
            <w:shd w:val="clear" w:fill="F4EDE3"/>
          </w:tcPr>
          <w:p>
            <w:r/>
            <w:r>
              <w:rPr>
                <w:rFonts w:ascii="Arial" w:hAnsi="Arial"/>
                <w:b/>
                <w:i w:val="0"/>
                <w:color w:val="C85A3B"/>
                <w:sz w:val="18"/>
              </w:rPr>
              <w:t>Fights</w:t>
            </w:r>
          </w:p>
        </w:tc>
        <w:tc>
          <w:tcPr>
            <w:tcW w:type="dxa" w:w="8640"/>
          </w:tcPr>
          <w:p>
            <w:r/>
            <w:r>
              <w:rPr>
                <w:rFonts w:ascii="Arial" w:hAnsi="Arial"/>
                <w:b w:val="0"/>
                <w:i w:val="0"/>
                <w:sz w:val="20"/>
              </w:rPr>
              <w:t>The risk is arriving at the answer before the room has felt the problem.</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bl>
    <w:p>
      <w:pPr>
        <w:spacing w:after="12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Text</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120"/>
      </w:pPr>
    </w:p>
    <w:p>
      <w:pPr>
        <w:spacing w:before="80" w:after="80"/>
      </w:pPr>
      <w:r>
        <w:rPr>
          <w:rFonts w:ascii="Arial" w:hAnsi="Arial"/>
          <w:b/>
          <w:color w:val="C85A3B"/>
          <w:sz w:val="26"/>
        </w:rPr>
        <w:t>The shape</w:t>
      </w:r>
    </w:p>
    <w:tbl>
      <w:tblPr>
        <w:tblStyle w:val="TableGrid"/>
        <w:tblW w:type="auto" w:w="0"/>
        <w:tblLook w:firstColumn="1" w:firstRow="1" w:lastColumn="0" w:lastRow="0" w:noHBand="0" w:noVBand="1" w:val="04A0"/>
      </w:tblPr>
      <w:tblGrid>
        <w:gridCol w:w="3312"/>
        <w:gridCol w:w="3312"/>
        <w:gridCol w:w="3312"/>
      </w:tblGrid>
      <w:tr>
        <w:tc>
          <w:tcPr>
            <w:tcW w:type="dxa" w:w="2016"/>
            <w:shd w:val="clear" w:fill="EE7A59"/>
          </w:tcPr>
          <w:p>
            <w:r/>
            <w:r>
              <w:rPr>
                <w:rFonts w:ascii="Arial" w:hAnsi="Arial"/>
                <w:b/>
                <w:i w:val="0"/>
                <w:color w:val="FFFFFF"/>
                <w:sz w:val="18"/>
              </w:rPr>
              <w:t>Move</w:t>
            </w:r>
          </w:p>
        </w:tc>
        <w:tc>
          <w:tcPr>
            <w:tcW w:type="dxa" w:w="3888"/>
            <w:shd w:val="clear" w:fill="EE7A59"/>
          </w:tcPr>
          <w:p>
            <w:r/>
            <w:r>
              <w:rPr>
                <w:rFonts w:ascii="Arial" w:hAnsi="Arial"/>
                <w:b/>
                <w:i w:val="0"/>
                <w:color w:val="FFFFFF"/>
                <w:sz w:val="18"/>
              </w:rPr>
              <w:t>What goes here</w:t>
            </w:r>
          </w:p>
        </w:tc>
        <w:tc>
          <w:tcPr>
            <w:tcW w:type="dxa" w:w="4032"/>
            <w:shd w:val="clear" w:fill="EE7A59"/>
          </w:tcPr>
          <w:p>
            <w:r/>
            <w:r>
              <w:rPr>
                <w:rFonts w:ascii="Arial" w:hAnsi="Arial"/>
                <w:b/>
                <w:i w:val="0"/>
                <w:color w:val="FFFFFF"/>
                <w:sz w:val="18"/>
              </w:rPr>
              <w:t>Your notes</w:t>
            </w:r>
          </w:p>
        </w:tc>
      </w:tr>
      <w:tr>
        <w:tc>
          <w:tcPr>
            <w:tcW w:type="dxa" w:w="2016"/>
          </w:tcPr>
          <w:p>
            <w:r/>
            <w:r>
              <w:rPr>
                <w:rFonts w:ascii="Arial" w:hAnsi="Arial"/>
                <w:b w:val="0"/>
                <w:i w:val="0"/>
                <w:sz w:val="20"/>
              </w:rPr>
              <w:t>The problem, felt</w:t>
            </w:r>
          </w:p>
        </w:tc>
        <w:tc>
          <w:tcPr>
            <w:tcW w:type="dxa" w:w="3888"/>
          </w:tcPr>
          <w:p>
            <w:r/>
            <w:r>
              <w:rPr>
                <w:rFonts w:ascii="Arial" w:hAnsi="Arial"/>
                <w:b w:val="0"/>
                <w:i w:val="0"/>
                <w:sz w:val="20"/>
              </w:rPr>
              <w:t>Not described — felt. Take longer than is comfortable.</w:t>
            </w:r>
          </w:p>
        </w:tc>
        <w:tc>
          <w:tcPr>
            <w:tcW w:type="dxa" w:w="4032"/>
          </w:tcPr>
          <w:p>
            <w:r/>
            <w:r>
              <w:rPr>
                <w:rFonts w:ascii="Arial" w:hAnsi="Arial"/>
                <w:b w:val="0"/>
                <w:i w:val="0"/>
                <w:sz w:val="20"/>
              </w:rPr>
            </w:r>
          </w:p>
        </w:tc>
      </w:tr>
      <w:tr>
        <w:tc>
          <w:tcPr>
            <w:tcW w:type="dxa" w:w="2016"/>
          </w:tcPr>
          <w:p>
            <w:r/>
            <w:r>
              <w:rPr>
                <w:rFonts w:ascii="Arial" w:hAnsi="Arial"/>
                <w:b w:val="0"/>
                <w:i w:val="0"/>
                <w:sz w:val="20"/>
              </w:rPr>
              <w:t>The problem, named</w:t>
            </w:r>
          </w:p>
        </w:tc>
        <w:tc>
          <w:tcPr>
            <w:tcW w:type="dxa" w:w="3888"/>
          </w:tcPr>
          <w:p>
            <w:r/>
            <w:r>
              <w:rPr>
                <w:rFonts w:ascii="Arial" w:hAnsi="Arial"/>
                <w:b w:val="0"/>
                <w:i w:val="0"/>
                <w:sz w:val="20"/>
              </w:rPr>
              <w:t>What the text calls it</w:t>
            </w:r>
          </w:p>
        </w:tc>
        <w:tc>
          <w:tcPr>
            <w:tcW w:type="dxa" w:w="4032"/>
          </w:tcPr>
          <w:p>
            <w:r/>
            <w:r>
              <w:rPr>
                <w:rFonts w:ascii="Arial" w:hAnsi="Arial"/>
                <w:b w:val="0"/>
                <w:i w:val="0"/>
                <w:sz w:val="20"/>
              </w:rPr>
            </w:r>
          </w:p>
        </w:tc>
      </w:tr>
      <w:tr>
        <w:tc>
          <w:tcPr>
            <w:tcW w:type="dxa" w:w="2016"/>
          </w:tcPr>
          <w:p>
            <w:r/>
            <w:r>
              <w:rPr>
                <w:rFonts w:ascii="Arial" w:hAnsi="Arial"/>
                <w:b w:val="0"/>
                <w:i w:val="0"/>
                <w:sz w:val="20"/>
              </w:rPr>
              <w:t>Why our usual fixes fail</w:t>
            </w:r>
          </w:p>
        </w:tc>
        <w:tc>
          <w:tcPr>
            <w:tcW w:type="dxa" w:w="3888"/>
          </w:tcPr>
          <w:p>
            <w:r/>
            <w:r>
              <w:rPr>
                <w:rFonts w:ascii="Arial" w:hAnsi="Arial"/>
                <w:b w:val="0"/>
                <w:i w:val="0"/>
                <w:sz w:val="20"/>
              </w:rPr>
              <w:t>Honest about the alternatives</w:t>
            </w:r>
          </w:p>
        </w:tc>
        <w:tc>
          <w:tcPr>
            <w:tcW w:type="dxa" w:w="4032"/>
          </w:tcPr>
          <w:p>
            <w:r/>
            <w:r>
              <w:rPr>
                <w:rFonts w:ascii="Arial" w:hAnsi="Arial"/>
                <w:b w:val="0"/>
                <w:i w:val="0"/>
                <w:sz w:val="20"/>
              </w:rPr>
            </w:r>
          </w:p>
        </w:tc>
      </w:tr>
      <w:tr>
        <w:tc>
          <w:tcPr>
            <w:tcW w:type="dxa" w:w="2016"/>
          </w:tcPr>
          <w:p>
            <w:r/>
            <w:r>
              <w:rPr>
                <w:rFonts w:ascii="Arial" w:hAnsi="Arial"/>
                <w:b w:val="0"/>
                <w:i w:val="0"/>
                <w:sz w:val="20"/>
              </w:rPr>
              <w:t>The answer in the text</w:t>
            </w:r>
          </w:p>
        </w:tc>
        <w:tc>
          <w:tcPr>
            <w:tcW w:type="dxa" w:w="3888"/>
          </w:tcPr>
          <w:p>
            <w:r/>
            <w:r>
              <w:rPr>
                <w:rFonts w:ascii="Arial" w:hAnsi="Arial"/>
                <w:b w:val="0"/>
                <w:i w:val="0"/>
                <w:sz w:val="20"/>
              </w:rPr>
              <w:t>The turn</w:t>
            </w:r>
          </w:p>
        </w:tc>
        <w:tc>
          <w:tcPr>
            <w:tcW w:type="dxa" w:w="4032"/>
          </w:tcPr>
          <w:p>
            <w:r/>
            <w:r>
              <w:rPr>
                <w:rFonts w:ascii="Arial" w:hAnsi="Arial"/>
                <w:b w:val="0"/>
                <w:i w:val="0"/>
                <w:sz w:val="20"/>
              </w:rPr>
            </w:r>
          </w:p>
        </w:tc>
      </w:tr>
      <w:tr>
        <w:tc>
          <w:tcPr>
            <w:tcW w:type="dxa" w:w="2016"/>
          </w:tcPr>
          <w:p>
            <w:r/>
            <w:r>
              <w:rPr>
                <w:rFonts w:ascii="Arial" w:hAnsi="Arial"/>
                <w:b w:val="0"/>
                <w:i w:val="0"/>
                <w:sz w:val="20"/>
              </w:rPr>
              <w:t>What changes on Monday</w:t>
            </w:r>
          </w:p>
        </w:tc>
        <w:tc>
          <w:tcPr>
            <w:tcW w:type="dxa" w:w="3888"/>
          </w:tcPr>
          <w:p>
            <w:r/>
            <w:r>
              <w:rPr>
                <w:rFonts w:ascii="Arial" w:hAnsi="Arial"/>
                <w:b w:val="0"/>
                <w:i w:val="0"/>
                <w:sz w:val="20"/>
              </w:rPr>
              <w:t>The one call</w:t>
            </w:r>
          </w:p>
        </w:tc>
        <w:tc>
          <w:tcPr>
            <w:tcW w:type="dxa" w:w="4032"/>
          </w:tcPr>
          <w:p>
            <w:r/>
            <w:r>
              <w:rPr>
                <w:rFonts w:ascii="Arial" w:hAnsi="Arial"/>
                <w:b w:val="0"/>
                <w:i w:val="0"/>
                <w:sz w:val="20"/>
              </w:rPr>
            </w:r>
          </w:p>
        </w:tc>
      </w:tr>
    </w:tbl>
    <w:p>
      <w:pPr>
        <w:spacing w:after="120"/>
      </w:pPr>
    </w:p>
    <w:p>
      <w:pPr>
        <w:spacing w:before="80" w:after="80"/>
      </w:pPr>
      <w:r>
        <w:rPr>
          <w:rFonts w:ascii="Arial" w:hAnsi="Arial"/>
          <w:b/>
          <w:color w:val="C85A3B"/>
          <w:sz w:val="24"/>
        </w:rPr>
        <w:t>The one call</w:t>
      </w:r>
    </w:p>
    <w:p>
      <w:pPr>
        <w:spacing w:after="120"/>
      </w:pPr>
      <w:r>
        <w:rPr>
          <w:rFonts w:ascii="Arial" w:hAnsi="Arial"/>
          <w:sz w:val="20"/>
        </w:rPr>
        <w:t>____________________________________________________________________________________________</w:t>
      </w:r>
    </w:p>
    <w:p>
      <w:r>
        <w:br w:type="page"/>
      </w:r>
    </w:p>
    <w:p>
      <w:pPr>
        <w:spacing w:before="0" w:after="80"/>
      </w:pPr>
      <w:r>
        <w:rPr>
          <w:rFonts w:ascii="Arial" w:hAnsi="Arial"/>
          <w:b/>
          <w:color w:val="3D3A34"/>
          <w:sz w:val="40"/>
        </w:rPr>
        <w:t>Narrative Arc</w:t>
      </w:r>
    </w:p>
    <w:tbl>
      <w:tblPr>
        <w:tblStyle w:val="TableGrid"/>
        <w:tblW w:type="auto" w:w="0"/>
        <w:tblLook w:firstColumn="1" w:firstRow="1" w:lastColumn="0" w:lastRow="0" w:noHBand="0" w:noVBand="1" w:val="04A0"/>
      </w:tblPr>
      <w:tblGrid>
        <w:gridCol w:w="2484"/>
        <w:gridCol w:w="2484"/>
        <w:gridCol w:w="2484"/>
        <w:gridCol w:w="2484"/>
      </w:tblGrid>
      <w:tr>
        <w:tc>
          <w:tcPr>
            <w:tcW w:type="dxa" w:w="1296"/>
            <w:shd w:val="clear" w:fill="F4EDE3"/>
          </w:tcPr>
          <w:p>
            <w:r/>
            <w:r>
              <w:rPr>
                <w:rFonts w:ascii="Arial" w:hAnsi="Arial"/>
                <w:b/>
                <w:i w:val="0"/>
                <w:color w:val="C85A3B"/>
                <w:sz w:val="18"/>
              </w:rPr>
              <w:t>Suits</w:t>
            </w:r>
          </w:p>
        </w:tc>
        <w:tc>
          <w:tcPr>
            <w:tcW w:type="dxa" w:w="8640"/>
          </w:tcPr>
          <w:p>
            <w:r/>
            <w:r>
              <w:rPr>
                <w:rFonts w:ascii="Arial" w:hAnsi="Arial"/>
                <w:b w:val="0"/>
                <w:i w:val="0"/>
                <w:sz w:val="20"/>
              </w:rPr>
              <w:t>Parables and Old Testament narrative.</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r>
        <w:tc>
          <w:tcPr>
            <w:tcW w:type="dxa" w:w="1296"/>
            <w:shd w:val="clear" w:fill="F4EDE3"/>
          </w:tcPr>
          <w:p>
            <w:r/>
            <w:r>
              <w:rPr>
                <w:rFonts w:ascii="Arial" w:hAnsi="Arial"/>
                <w:b/>
                <w:i w:val="0"/>
                <w:color w:val="C85A3B"/>
                <w:sz w:val="18"/>
              </w:rPr>
              <w:t>Fights</w:t>
            </w:r>
          </w:p>
        </w:tc>
        <w:tc>
          <w:tcPr>
            <w:tcW w:type="dxa" w:w="8640"/>
          </w:tcPr>
          <w:p>
            <w:r/>
            <w:r>
              <w:rPr>
                <w:rFonts w:ascii="Arial" w:hAnsi="Arial"/>
                <w:b w:val="0"/>
                <w:i w:val="0"/>
                <w:sz w:val="20"/>
              </w:rPr>
              <w:t>Requires nerve: you cannot summarise the ending in the first two minutes.</w:t>
            </w:r>
          </w:p>
        </w:tc>
        <w:tc>
          <w:tcPr>
            <w:tcW w:type="dxa" w:w="0"/>
            <w:shd w:val="clear" w:fill="F4EDE3"/>
          </w:tcPr>
          <w:p>
            <w:r/>
            <w:r>
              <w:rPr>
                <w:rFonts w:ascii="Arial" w:hAnsi="Arial"/>
                <w:b/>
                <w:i w:val="0"/>
                <w:color w:val="C85A3B"/>
                <w:sz w:val="18"/>
              </w:rPr>
            </w:r>
          </w:p>
        </w:tc>
        <w:tc>
          <w:tcPr>
            <w:tcW w:type="dxa" w:w="0"/>
          </w:tcPr>
          <w:p>
            <w:r/>
            <w:r>
              <w:rPr>
                <w:rFonts w:ascii="Arial" w:hAnsi="Arial"/>
                <w:b w:val="0"/>
                <w:i w:val="0"/>
                <w:sz w:val="20"/>
              </w:rPr>
            </w:r>
          </w:p>
        </w:tc>
      </w:tr>
    </w:tbl>
    <w:p>
      <w:pPr>
        <w:spacing w:after="120"/>
      </w:pPr>
    </w:p>
    <w:tbl>
      <w:tblPr>
        <w:tblStyle w:val="TableGrid"/>
        <w:tblW w:type="auto" w:w="0"/>
        <w:tblLook w:firstColumn="1" w:firstRow="1" w:lastColumn="0" w:lastRow="0" w:noHBand="0" w:noVBand="1" w:val="04A0"/>
      </w:tblPr>
      <w:tblGrid>
        <w:gridCol w:w="2484"/>
        <w:gridCol w:w="2484"/>
        <w:gridCol w:w="2484"/>
        <w:gridCol w:w="2484"/>
      </w:tblGrid>
      <w:tr>
        <w:tc>
          <w:tcPr>
            <w:tcW w:type="dxa" w:w="1728"/>
            <w:shd w:val="clear" w:fill="F4EDE3"/>
          </w:tcPr>
          <w:p>
            <w:r/>
            <w:r>
              <w:rPr>
                <w:rFonts w:ascii="Arial" w:hAnsi="Arial"/>
                <w:b/>
                <w:i w:val="0"/>
                <w:color w:val="C85A3B"/>
                <w:sz w:val="18"/>
              </w:rPr>
              <w:t>Text</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t>Date</w:t>
            </w:r>
          </w:p>
        </w:tc>
        <w:tc>
          <w:tcPr>
            <w:tcW w:type="dxa" w:w="3168"/>
          </w:tcPr>
          <w:p>
            <w:r/>
            <w:r>
              <w:rPr>
                <w:rFonts w:ascii="Arial" w:hAnsi="Arial"/>
                <w:b w:val="0"/>
                <w:i w:val="0"/>
                <w:sz w:val="20"/>
              </w:rPr>
            </w:r>
          </w:p>
        </w:tc>
      </w:tr>
      <w:tr>
        <w:tc>
          <w:tcPr>
            <w:tcW w:type="dxa" w:w="1728"/>
            <w:shd w:val="clear" w:fill="F4EDE3"/>
          </w:tcPr>
          <w:p>
            <w:r/>
            <w:r>
              <w:rPr>
                <w:rFonts w:ascii="Arial" w:hAnsi="Arial"/>
                <w:b/>
                <w:i w:val="0"/>
                <w:color w:val="C85A3B"/>
                <w:sz w:val="18"/>
              </w:rPr>
              <w:t>Big idea</w:t>
            </w:r>
          </w:p>
        </w:tc>
        <w:tc>
          <w:tcPr>
            <w:tcW w:type="dxa" w:w="3312"/>
          </w:tcPr>
          <w:p>
            <w:r/>
            <w:r>
              <w:rPr>
                <w:rFonts w:ascii="Arial" w:hAnsi="Arial"/>
                <w:b w:val="0"/>
                <w:i w:val="0"/>
                <w:sz w:val="20"/>
              </w:rPr>
            </w:r>
          </w:p>
        </w:tc>
        <w:tc>
          <w:tcPr>
            <w:tcW w:type="dxa" w:w="1728"/>
            <w:shd w:val="clear" w:fill="F4EDE3"/>
          </w:tcPr>
          <w:p>
            <w:r/>
            <w:r>
              <w:rPr>
                <w:rFonts w:ascii="Arial" w:hAnsi="Arial"/>
                <w:b/>
                <w:i w:val="0"/>
                <w:color w:val="C85A3B"/>
                <w:sz w:val="18"/>
              </w:rPr>
            </w:r>
          </w:p>
        </w:tc>
        <w:tc>
          <w:tcPr>
            <w:tcW w:type="dxa" w:w="3168"/>
          </w:tcPr>
          <w:p>
            <w:r/>
            <w:r>
              <w:rPr>
                <w:rFonts w:ascii="Arial" w:hAnsi="Arial"/>
                <w:b w:val="0"/>
                <w:i w:val="0"/>
                <w:sz w:val="20"/>
              </w:rPr>
            </w:r>
          </w:p>
        </w:tc>
      </w:tr>
    </w:tbl>
    <w:p>
      <w:pPr>
        <w:spacing w:after="120"/>
      </w:pPr>
    </w:p>
    <w:p>
      <w:pPr>
        <w:spacing w:before="80" w:after="80"/>
      </w:pPr>
      <w:r>
        <w:rPr>
          <w:rFonts w:ascii="Arial" w:hAnsi="Arial"/>
          <w:b/>
          <w:color w:val="C85A3B"/>
          <w:sz w:val="26"/>
        </w:rPr>
        <w:t>The shape</w:t>
      </w:r>
    </w:p>
    <w:tbl>
      <w:tblPr>
        <w:tblStyle w:val="TableGrid"/>
        <w:tblW w:type="auto" w:w="0"/>
        <w:tblLook w:firstColumn="1" w:firstRow="1" w:lastColumn="0" w:lastRow="0" w:noHBand="0" w:noVBand="1" w:val="04A0"/>
      </w:tblPr>
      <w:tblGrid>
        <w:gridCol w:w="3312"/>
        <w:gridCol w:w="3312"/>
        <w:gridCol w:w="3312"/>
      </w:tblGrid>
      <w:tr>
        <w:tc>
          <w:tcPr>
            <w:tcW w:type="dxa" w:w="2016"/>
            <w:shd w:val="clear" w:fill="EE7A59"/>
          </w:tcPr>
          <w:p>
            <w:r/>
            <w:r>
              <w:rPr>
                <w:rFonts w:ascii="Arial" w:hAnsi="Arial"/>
                <w:b/>
                <w:i w:val="0"/>
                <w:color w:val="FFFFFF"/>
                <w:sz w:val="18"/>
              </w:rPr>
              <w:t>Move</w:t>
            </w:r>
          </w:p>
        </w:tc>
        <w:tc>
          <w:tcPr>
            <w:tcW w:type="dxa" w:w="3888"/>
            <w:shd w:val="clear" w:fill="EE7A59"/>
          </w:tcPr>
          <w:p>
            <w:r/>
            <w:r>
              <w:rPr>
                <w:rFonts w:ascii="Arial" w:hAnsi="Arial"/>
                <w:b/>
                <w:i w:val="0"/>
                <w:color w:val="FFFFFF"/>
                <w:sz w:val="18"/>
              </w:rPr>
              <w:t>What goes here</w:t>
            </w:r>
          </w:p>
        </w:tc>
        <w:tc>
          <w:tcPr>
            <w:tcW w:type="dxa" w:w="4032"/>
            <w:shd w:val="clear" w:fill="EE7A59"/>
          </w:tcPr>
          <w:p>
            <w:r/>
            <w:r>
              <w:rPr>
                <w:rFonts w:ascii="Arial" w:hAnsi="Arial"/>
                <w:b/>
                <w:i w:val="0"/>
                <w:color w:val="FFFFFF"/>
                <w:sz w:val="18"/>
              </w:rPr>
              <w:t>Your notes</w:t>
            </w:r>
          </w:p>
        </w:tc>
      </w:tr>
      <w:tr>
        <w:tc>
          <w:tcPr>
            <w:tcW w:type="dxa" w:w="2016"/>
          </w:tcPr>
          <w:p>
            <w:r/>
            <w:r>
              <w:rPr>
                <w:rFonts w:ascii="Arial" w:hAnsi="Arial"/>
                <w:b w:val="0"/>
                <w:i w:val="0"/>
                <w:sz w:val="20"/>
              </w:rPr>
              <w:t>Open</w:t>
            </w:r>
          </w:p>
        </w:tc>
        <w:tc>
          <w:tcPr>
            <w:tcW w:type="dxa" w:w="3888"/>
          </w:tcPr>
          <w:p>
            <w:r/>
            <w:r>
              <w:rPr>
                <w:rFonts w:ascii="Arial" w:hAnsi="Arial"/>
                <w:b w:val="0"/>
                <w:i w:val="0"/>
                <w:sz w:val="20"/>
              </w:rPr>
              <w:t>Drop them into the world of the story</w:t>
            </w:r>
          </w:p>
        </w:tc>
        <w:tc>
          <w:tcPr>
            <w:tcW w:type="dxa" w:w="4032"/>
          </w:tcPr>
          <w:p>
            <w:r/>
            <w:r>
              <w:rPr>
                <w:rFonts w:ascii="Arial" w:hAnsi="Arial"/>
                <w:b w:val="0"/>
                <w:i w:val="0"/>
                <w:sz w:val="20"/>
              </w:rPr>
            </w:r>
          </w:p>
        </w:tc>
      </w:tr>
      <w:tr>
        <w:tc>
          <w:tcPr>
            <w:tcW w:type="dxa" w:w="2016"/>
          </w:tcPr>
          <w:p>
            <w:r/>
            <w:r>
              <w:rPr>
                <w:rFonts w:ascii="Arial" w:hAnsi="Arial"/>
                <w:b w:val="0"/>
                <w:i w:val="0"/>
                <w:sz w:val="20"/>
              </w:rPr>
              <w:t>Rising</w:t>
            </w:r>
          </w:p>
        </w:tc>
        <w:tc>
          <w:tcPr>
            <w:tcW w:type="dxa" w:w="3888"/>
          </w:tcPr>
          <w:p>
            <w:r/>
            <w:r>
              <w:rPr>
                <w:rFonts w:ascii="Arial" w:hAnsi="Arial"/>
                <w:b w:val="0"/>
                <w:i w:val="0"/>
                <w:sz w:val="20"/>
              </w:rPr>
              <w:t>Tension builds. Resist explaining it.</w:t>
            </w:r>
          </w:p>
        </w:tc>
        <w:tc>
          <w:tcPr>
            <w:tcW w:type="dxa" w:w="4032"/>
          </w:tcPr>
          <w:p>
            <w:r/>
            <w:r>
              <w:rPr>
                <w:rFonts w:ascii="Arial" w:hAnsi="Arial"/>
                <w:b w:val="0"/>
                <w:i w:val="0"/>
                <w:sz w:val="20"/>
              </w:rPr>
            </w:r>
          </w:p>
        </w:tc>
      </w:tr>
      <w:tr>
        <w:tc>
          <w:tcPr>
            <w:tcW w:type="dxa" w:w="2016"/>
          </w:tcPr>
          <w:p>
            <w:r/>
            <w:r>
              <w:rPr>
                <w:rFonts w:ascii="Arial" w:hAnsi="Arial"/>
                <w:b w:val="0"/>
                <w:i w:val="0"/>
                <w:sz w:val="20"/>
              </w:rPr>
              <w:t>The turn</w:t>
            </w:r>
          </w:p>
        </w:tc>
        <w:tc>
          <w:tcPr>
            <w:tcW w:type="dxa" w:w="3888"/>
          </w:tcPr>
          <w:p>
            <w:r/>
            <w:r>
              <w:rPr>
                <w:rFonts w:ascii="Arial" w:hAnsi="Arial"/>
                <w:b w:val="0"/>
                <w:i w:val="0"/>
                <w:sz w:val="20"/>
              </w:rPr>
              <w:t>The hinge the whole story is built on</w:t>
            </w:r>
          </w:p>
        </w:tc>
        <w:tc>
          <w:tcPr>
            <w:tcW w:type="dxa" w:w="4032"/>
          </w:tcPr>
          <w:p>
            <w:r/>
            <w:r>
              <w:rPr>
                <w:rFonts w:ascii="Arial" w:hAnsi="Arial"/>
                <w:b w:val="0"/>
                <w:i w:val="0"/>
                <w:sz w:val="20"/>
              </w:rPr>
            </w:r>
          </w:p>
        </w:tc>
      </w:tr>
      <w:tr>
        <w:tc>
          <w:tcPr>
            <w:tcW w:type="dxa" w:w="2016"/>
          </w:tcPr>
          <w:p>
            <w:r/>
            <w:r>
              <w:rPr>
                <w:rFonts w:ascii="Arial" w:hAnsi="Arial"/>
                <w:b w:val="0"/>
                <w:i w:val="0"/>
                <w:sz w:val="20"/>
              </w:rPr>
              <w:t>Landing</w:t>
            </w:r>
          </w:p>
        </w:tc>
        <w:tc>
          <w:tcPr>
            <w:tcW w:type="dxa" w:w="3888"/>
          </w:tcPr>
          <w:p>
            <w:r/>
            <w:r>
              <w:rPr>
                <w:rFonts w:ascii="Arial" w:hAnsi="Arial"/>
                <w:b w:val="0"/>
                <w:i w:val="0"/>
                <w:sz w:val="20"/>
              </w:rPr>
              <w:t>Where the story stops — and where it leaves us</w:t>
            </w:r>
          </w:p>
        </w:tc>
        <w:tc>
          <w:tcPr>
            <w:tcW w:type="dxa" w:w="4032"/>
          </w:tcPr>
          <w:p>
            <w:r/>
            <w:r>
              <w:rPr>
                <w:rFonts w:ascii="Arial" w:hAnsi="Arial"/>
                <w:b w:val="0"/>
                <w:i w:val="0"/>
                <w:sz w:val="20"/>
              </w:rPr>
            </w:r>
          </w:p>
        </w:tc>
      </w:tr>
      <w:tr>
        <w:tc>
          <w:tcPr>
            <w:tcW w:type="dxa" w:w="2016"/>
          </w:tcPr>
          <w:p>
            <w:r/>
            <w:r>
              <w:rPr>
                <w:rFonts w:ascii="Arial" w:hAnsi="Arial"/>
                <w:b w:val="0"/>
                <w:i w:val="0"/>
                <w:sz w:val="20"/>
              </w:rPr>
              <w:t>The one call</w:t>
            </w:r>
          </w:p>
        </w:tc>
        <w:tc>
          <w:tcPr>
            <w:tcW w:type="dxa" w:w="3888"/>
          </w:tcPr>
          <w:p>
            <w:r/>
            <w:r>
              <w:rPr>
                <w:rFonts w:ascii="Arial" w:hAnsi="Arial"/>
                <w:b w:val="0"/>
                <w:i w:val="0"/>
                <w:sz w:val="20"/>
              </w:rPr>
              <w:t>Short. The story has already done the work.</w:t>
            </w:r>
          </w:p>
        </w:tc>
        <w:tc>
          <w:tcPr>
            <w:tcW w:type="dxa" w:w="4032"/>
          </w:tcPr>
          <w:p>
            <w:r/>
            <w:r>
              <w:rPr>
                <w:rFonts w:ascii="Arial" w:hAnsi="Arial"/>
                <w:b w:val="0"/>
                <w:i w:val="0"/>
                <w:sz w:val="20"/>
              </w:rPr>
            </w:r>
          </w:p>
        </w:tc>
      </w:tr>
    </w:tbl>
    <w:p>
      <w:pPr>
        <w:spacing w:after="120"/>
      </w:pPr>
    </w:p>
    <w:p>
      <w:pPr>
        <w:spacing w:before="80" w:after="80"/>
      </w:pPr>
      <w:r>
        <w:rPr>
          <w:rFonts w:ascii="Arial" w:hAnsi="Arial"/>
          <w:b/>
          <w:color w:val="C85A3B"/>
          <w:sz w:val="24"/>
        </w:rPr>
        <w:t>The one call</w:t>
      </w:r>
    </w:p>
    <w:p>
      <w:pPr>
        <w:spacing w:after="120"/>
      </w:pPr>
      <w:r>
        <w:rPr>
          <w:rFonts w:ascii="Arial" w:hAnsi="Arial"/>
          <w:sz w:val="20"/>
        </w:rPr>
        <w:t>____________________________________________________________________________________________</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8A857C"/>
        <w:sz w:val="16"/>
      </w:rPr>
      <w:t>Free template from MinistryPlanner.church — the big idea reaches worship, kids and tech without a second email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